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E5" w:rsidRDefault="000E51E5" w:rsidP="000E51E5">
      <w:pPr>
        <w:pStyle w:val="Nagwek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RACHUNEK ZYSKÓW I STRAT sporządzony na dzień 31.12.2017 r.</w:t>
      </w:r>
    </w:p>
    <w:p w:rsidR="000E51E5" w:rsidRPr="00823AC6" w:rsidRDefault="000E51E5" w:rsidP="000E51E5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>na podstawie załącznika 6 – ustawy o rachunkowości (wariant kalkulacyjny)</w:t>
      </w:r>
    </w:p>
    <w:p w:rsidR="000E51E5" w:rsidRDefault="000E51E5"/>
    <w:p w:rsidR="000E51E5" w:rsidRDefault="000E51E5"/>
    <w:tbl>
      <w:tblPr>
        <w:tblStyle w:val="Tabela-Siatka"/>
        <w:tblW w:w="10197" w:type="dxa"/>
        <w:tblLook w:val="04A0" w:firstRow="1" w:lastRow="0" w:firstColumn="1" w:lastColumn="0" w:noHBand="0" w:noVBand="1"/>
      </w:tblPr>
      <w:tblGrid>
        <w:gridCol w:w="679"/>
        <w:gridCol w:w="5274"/>
        <w:gridCol w:w="2122"/>
        <w:gridCol w:w="2122"/>
      </w:tblGrid>
      <w:tr w:rsidR="00A90905" w:rsidRPr="00F614A5" w:rsidTr="00946ED3">
        <w:trPr>
          <w:trHeight w:val="624"/>
        </w:trPr>
        <w:tc>
          <w:tcPr>
            <w:tcW w:w="679" w:type="dxa"/>
            <w:shd w:val="clear" w:color="auto" w:fill="FFC4A7"/>
            <w:noWrap/>
            <w:vAlign w:val="center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FFC4A7"/>
            <w:noWrap/>
            <w:vAlign w:val="center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RACHUNEK   ZYSKÓW I STRA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T</w:t>
            </w:r>
          </w:p>
        </w:tc>
        <w:tc>
          <w:tcPr>
            <w:tcW w:w="2122" w:type="dxa"/>
            <w:shd w:val="clear" w:color="auto" w:fill="FFC4A7"/>
            <w:vAlign w:val="center"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Kwota za rok poprzedni</w:t>
            </w:r>
          </w:p>
        </w:tc>
        <w:tc>
          <w:tcPr>
            <w:tcW w:w="2122" w:type="dxa"/>
            <w:shd w:val="clear" w:color="auto" w:fill="FFC4A7"/>
            <w:vAlign w:val="center"/>
          </w:tcPr>
          <w:p w:rsidR="00A90905" w:rsidRPr="00F614A5" w:rsidRDefault="00A90905" w:rsidP="000467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Kwota za rok obrotowy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274" w:type="dxa"/>
            <w:shd w:val="clear" w:color="auto" w:fill="FFFF99"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Przychody z działalności statutowej: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5 940,00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29 123,00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I.</w:t>
            </w:r>
          </w:p>
        </w:tc>
        <w:tc>
          <w:tcPr>
            <w:tcW w:w="5274" w:type="dxa"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Przychody z nieodpłatnej działalności pożytku publicznego (darowizny, składki)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5 940,00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29 123,00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5274" w:type="dxa"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Przychody z odpłatnej działalności pożytku publicznego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5274" w:type="dxa"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Przychody z pozostałej działalności statutowej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Koszty</w:t>
            </w:r>
            <w:proofErr w:type="spellEnd"/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działalności</w:t>
            </w:r>
            <w:proofErr w:type="spellEnd"/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statutowej</w:t>
            </w:r>
            <w:proofErr w:type="spellEnd"/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14A5" w:rsidRDefault="00A90905" w:rsidP="00A9090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3 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230</w:t>
            </w:r>
            <w:r w:rsidRPr="00F614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14 962</w:t>
            </w:r>
            <w:r w:rsidRPr="00F614A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6</w:t>
            </w:r>
            <w:r w:rsidRPr="00F614A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5274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Koszty</w:t>
            </w:r>
            <w:proofErr w:type="spellEnd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nieodpłatnej</w:t>
            </w:r>
            <w:proofErr w:type="spellEnd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działalności</w:t>
            </w:r>
            <w:proofErr w:type="spellEnd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pożytku</w:t>
            </w:r>
            <w:proofErr w:type="spellEnd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publicznego</w:t>
            </w:r>
            <w:proofErr w:type="spellEnd"/>
          </w:p>
        </w:tc>
        <w:tc>
          <w:tcPr>
            <w:tcW w:w="2122" w:type="dxa"/>
            <w:vAlign w:val="bottom"/>
          </w:tcPr>
          <w:p w:rsidR="00A90905" w:rsidRPr="00F614A5" w:rsidRDefault="00A90905" w:rsidP="00A9090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3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 xml:space="preserve"> 230</w:t>
            </w: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14 962,60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5274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Koszty odpłatnej działalności pożytku publicznego 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14A5" w:rsidTr="00946ED3">
        <w:trPr>
          <w:trHeight w:val="460"/>
        </w:trPr>
        <w:tc>
          <w:tcPr>
            <w:tcW w:w="679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5274" w:type="dxa"/>
            <w:noWrap/>
            <w:vAlign w:val="bottom"/>
            <w:hideMark/>
          </w:tcPr>
          <w:p w:rsidR="00A90905" w:rsidRPr="00F614A5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614A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Koszty pozostałej działalności statutowej 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vAlign w:val="bottom"/>
          </w:tcPr>
          <w:p w:rsidR="00A90905" w:rsidRPr="00F614A5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</w:pPr>
            <w:r w:rsidRPr="00F614A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697C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Zysk (strata) z działalności statutowej (A-B)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A9090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710</w:t>
            </w: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14 160,40</w:t>
            </w:r>
          </w:p>
        </w:tc>
      </w:tr>
      <w:tr w:rsidR="00A90905" w:rsidRPr="00F6697C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Przychody z działalności gospodarczej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697C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Koszty</w:t>
            </w:r>
            <w:proofErr w:type="spellEnd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działalności</w:t>
            </w:r>
            <w:proofErr w:type="spellEnd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gospodarczej</w:t>
            </w:r>
            <w:proofErr w:type="spellEnd"/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697C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F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Zysk</w:t>
            </w:r>
            <w:proofErr w:type="spellEnd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(strata) z </w:t>
            </w: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działalności</w:t>
            </w:r>
            <w:proofErr w:type="spellEnd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statutowej</w:t>
            </w:r>
            <w:proofErr w:type="spellEnd"/>
            <w:r w:rsidRPr="00F6697C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(D-E)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A90905" w:rsidRPr="00F6697C" w:rsidTr="00946ED3">
        <w:trPr>
          <w:trHeight w:val="460"/>
        </w:trPr>
        <w:tc>
          <w:tcPr>
            <w:tcW w:w="679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G</w:t>
            </w:r>
          </w:p>
        </w:tc>
        <w:tc>
          <w:tcPr>
            <w:tcW w:w="5274" w:type="dxa"/>
            <w:shd w:val="clear" w:color="auto" w:fill="FFFF99"/>
            <w:noWrap/>
            <w:vAlign w:val="bottom"/>
            <w:hideMark/>
          </w:tcPr>
          <w:p w:rsidR="00A90905" w:rsidRPr="00F6697C" w:rsidRDefault="00A90905" w:rsidP="00F669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Koszty</w:t>
            </w:r>
            <w:proofErr w:type="spellEnd"/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ogólnego</w:t>
            </w:r>
            <w:proofErr w:type="spellEnd"/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zarządu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administracyjne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F669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469</w:t>
            </w:r>
            <w:r w:rsidRPr="00F669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F6697C" w:rsidRDefault="00A9090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11 638,40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Zysk (strata) z działalności operacyjnej (C+F-G)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2 241,00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2 522,00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Pozostałe przychody operacyjne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Pozostałe koszty operacyjne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finansowe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 finansowe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A90905" w:rsidRPr="0016375B" w:rsidTr="00ED201B">
        <w:trPr>
          <w:trHeight w:val="460"/>
        </w:trPr>
        <w:tc>
          <w:tcPr>
            <w:tcW w:w="679" w:type="dxa"/>
            <w:shd w:val="clear" w:color="auto" w:fill="FFC4A7"/>
            <w:vAlign w:val="bottom"/>
          </w:tcPr>
          <w:p w:rsidR="00A90905" w:rsidRPr="0016375B" w:rsidRDefault="00A90905" w:rsidP="001637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5274" w:type="dxa"/>
            <w:shd w:val="clear" w:color="auto" w:fill="FFC4A7"/>
            <w:vAlign w:val="bottom"/>
          </w:tcPr>
          <w:p w:rsidR="00A90905" w:rsidRPr="0016375B" w:rsidRDefault="00A90905" w:rsidP="0016375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Zysk</w:t>
            </w:r>
            <w:proofErr w:type="spellEnd"/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(strata) </w:t>
            </w:r>
            <w:proofErr w:type="spellStart"/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brutto</w:t>
            </w:r>
            <w:proofErr w:type="spellEnd"/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 xml:space="preserve"> (H+I-J+K-L)</w:t>
            </w:r>
          </w:p>
        </w:tc>
        <w:tc>
          <w:tcPr>
            <w:tcW w:w="2122" w:type="dxa"/>
            <w:shd w:val="clear" w:color="auto" w:fill="FFC4A7"/>
            <w:vAlign w:val="bottom"/>
          </w:tcPr>
          <w:p w:rsidR="00A90905" w:rsidRPr="0016375B" w:rsidRDefault="00A90905" w:rsidP="00ED201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2 241,00</w:t>
            </w:r>
          </w:p>
        </w:tc>
        <w:tc>
          <w:tcPr>
            <w:tcW w:w="2122" w:type="dxa"/>
            <w:shd w:val="clear" w:color="auto" w:fill="FFC4A7"/>
            <w:vAlign w:val="bottom"/>
          </w:tcPr>
          <w:p w:rsidR="00A90905" w:rsidRPr="0016375B" w:rsidRDefault="00A90905" w:rsidP="00ED201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1637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/>
              </w:rPr>
              <w:t>2 522,00</w:t>
            </w:r>
          </w:p>
        </w:tc>
      </w:tr>
      <w:tr w:rsidR="00A90905" w:rsidRPr="00886479" w:rsidTr="00946ED3">
        <w:trPr>
          <w:trHeight w:val="460"/>
        </w:trPr>
        <w:tc>
          <w:tcPr>
            <w:tcW w:w="679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274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dochodowy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2" w:type="dxa"/>
            <w:shd w:val="clear" w:color="auto" w:fill="FFFF99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A90905" w:rsidRPr="00886479" w:rsidTr="0016375B">
        <w:trPr>
          <w:trHeight w:val="460"/>
        </w:trPr>
        <w:tc>
          <w:tcPr>
            <w:tcW w:w="679" w:type="dxa"/>
            <w:shd w:val="clear" w:color="auto" w:fill="FFC4A7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7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274" w:type="dxa"/>
            <w:shd w:val="clear" w:color="auto" w:fill="FFC4A7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Zysk (strata) netto (M-N)</w:t>
            </w:r>
          </w:p>
        </w:tc>
        <w:tc>
          <w:tcPr>
            <w:tcW w:w="2122" w:type="dxa"/>
            <w:shd w:val="clear" w:color="auto" w:fill="FFC4A7"/>
            <w:vAlign w:val="bottom"/>
          </w:tcPr>
          <w:p w:rsidR="00A90905" w:rsidRPr="00886479" w:rsidRDefault="00A90905" w:rsidP="00F6697C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2 241,00</w:t>
            </w:r>
          </w:p>
        </w:tc>
        <w:tc>
          <w:tcPr>
            <w:tcW w:w="2122" w:type="dxa"/>
            <w:shd w:val="clear" w:color="auto" w:fill="FFC4A7"/>
            <w:vAlign w:val="bottom"/>
          </w:tcPr>
          <w:p w:rsidR="00A90905" w:rsidRPr="00886479" w:rsidRDefault="00A90905" w:rsidP="000467DE">
            <w:pPr>
              <w:tabs>
                <w:tab w:val="left" w:pos="-207"/>
                <w:tab w:val="left" w:pos="153"/>
                <w:tab w:val="left" w:pos="513"/>
                <w:tab w:val="left" w:pos="873"/>
                <w:tab w:val="left" w:pos="2313"/>
                <w:tab w:val="left" w:pos="3753"/>
                <w:tab w:val="left" w:pos="5193"/>
                <w:tab w:val="left" w:pos="6633"/>
                <w:tab w:val="left" w:pos="8073"/>
                <w:tab w:val="left" w:pos="9873"/>
              </w:tabs>
              <w:autoSpaceDE w:val="0"/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2 522,00</w:t>
            </w:r>
          </w:p>
        </w:tc>
      </w:tr>
    </w:tbl>
    <w:p w:rsidR="001F5987" w:rsidRDefault="001F5987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444BBA" w:rsidRDefault="00444BBA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444BBA" w:rsidRPr="00886479" w:rsidRDefault="00560A1C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>Katowice</w:t>
      </w:r>
      <w:r w:rsidR="00886479" w:rsidRPr="00886479">
        <w:rPr>
          <w:sz w:val="20"/>
          <w:szCs w:val="20"/>
        </w:rPr>
        <w:t>, dnia 31.0</w:t>
      </w:r>
      <w:r w:rsidR="00A70946">
        <w:rPr>
          <w:sz w:val="20"/>
          <w:szCs w:val="20"/>
        </w:rPr>
        <w:t>3</w:t>
      </w:r>
      <w:r w:rsidR="00886479" w:rsidRPr="00886479">
        <w:rPr>
          <w:sz w:val="20"/>
          <w:szCs w:val="20"/>
        </w:rPr>
        <w:t>.2018 r.</w:t>
      </w:r>
      <w:r w:rsidR="00886479" w:rsidRPr="00886479">
        <w:rPr>
          <w:sz w:val="20"/>
          <w:szCs w:val="20"/>
        </w:rPr>
        <w:tab/>
      </w:r>
      <w:r w:rsidR="00886479" w:rsidRPr="00886479">
        <w:rPr>
          <w:sz w:val="20"/>
          <w:szCs w:val="20"/>
        </w:rPr>
        <w:tab/>
      </w:r>
      <w:r w:rsidR="00886479" w:rsidRPr="00886479">
        <w:rPr>
          <w:sz w:val="20"/>
          <w:szCs w:val="20"/>
        </w:rPr>
        <w:tab/>
      </w:r>
      <w:r w:rsidR="00886479" w:rsidRPr="00886479">
        <w:rPr>
          <w:b/>
          <w:sz w:val="20"/>
          <w:szCs w:val="20"/>
        </w:rPr>
        <w:t>Zarząd Jednostki</w:t>
      </w:r>
    </w:p>
    <w:p w:rsidR="00444BBA" w:rsidRDefault="00444BBA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444BBA" w:rsidRDefault="00444BBA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0E51E5" w:rsidRDefault="000E51E5" w:rsidP="000E51E5">
      <w:pPr>
        <w:pStyle w:val="Nagw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BILANS sporządzony na dzień 31.12.2017 r.</w:t>
      </w:r>
    </w:p>
    <w:p w:rsidR="000E51E5" w:rsidRPr="00823AC6" w:rsidRDefault="000E51E5" w:rsidP="000E51E5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>na podstawie załącznika 6 – ustawy o rachunkowości (wariant kalkulacyjny)</w:t>
      </w:r>
    </w:p>
    <w:p w:rsidR="00444BBA" w:rsidRDefault="00444BBA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1F5987" w:rsidRPr="00853F47" w:rsidRDefault="001F5987" w:rsidP="001F5987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820"/>
        <w:gridCol w:w="5242"/>
        <w:gridCol w:w="1984"/>
        <w:gridCol w:w="1984"/>
      </w:tblGrid>
      <w:tr w:rsidR="000E51E5" w:rsidRPr="00853F47" w:rsidTr="0016375B">
        <w:trPr>
          <w:trHeight w:val="8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BILANS - A K T Y W 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stan na 31.12.2016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Default="000E51E5" w:rsidP="000467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 xml:space="preserve">stan na </w:t>
            </w:r>
          </w:p>
          <w:p w:rsidR="000E51E5" w:rsidRPr="00853F47" w:rsidRDefault="000E51E5" w:rsidP="000467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31.12.2017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br/>
            </w:r>
          </w:p>
        </w:tc>
      </w:tr>
      <w:tr w:rsidR="000E51E5" w:rsidRPr="00853F47" w:rsidTr="00764BFF">
        <w:trPr>
          <w:trHeight w:val="27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Aktywa</w:t>
            </w:r>
            <w:proofErr w:type="spellEnd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trwałe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Wartości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niematerialne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prawne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Rzeczowe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aktywa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trwałe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, w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tym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środki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trwałe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Należności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długoterminowe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IV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Inwestycje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długoterminowe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V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Długoterminowe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rozliczenia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międzyokresowe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8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B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Aktywa</w:t>
            </w:r>
            <w:proofErr w:type="spellEnd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obrotowe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3 854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19362C" w:rsidRDefault="0016375B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6 283,19</w:t>
            </w:r>
            <w:r w:rsidR="000E51E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0575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Z</w:t>
            </w: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apasy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</w:t>
            </w: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0575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Należności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krótkoterminowe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5B64FD"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0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 w:rsidRPr="005B64FD"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C33A29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E51E5" w:rsidP="000575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Inwestycje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krótkoterminowe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3 854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 w:rsidRPr="00784AB9"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19362C" w:rsidRDefault="0016375B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6 283,19</w:t>
            </w:r>
          </w:p>
        </w:tc>
      </w:tr>
      <w:tr w:rsidR="000E51E5" w:rsidRPr="00853F47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E51E5" w:rsidRPr="000575CE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IV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E51E5" w:rsidRPr="000575CE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0575CE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Krótkoterminowe rozliczenia międzyokresowe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1E5" w:rsidRPr="00784AB9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</w:pPr>
            <w:r w:rsidRPr="00784AB9"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1E5" w:rsidRPr="00784AB9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0E700E" w:rsidTr="00764BFF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C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:rsidR="000E51E5" w:rsidRPr="000E700E" w:rsidRDefault="001C3EB7" w:rsidP="001C3EB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Należne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wpłaty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0E51E5" w:rsidRPr="000E700E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fundusz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statutowy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16375B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AKTYWA 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3 854,62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Pr="00853F47" w:rsidRDefault="0016375B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16375B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 w:rsidRPr="0016375B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283,19</w:t>
            </w:r>
          </w:p>
        </w:tc>
      </w:tr>
    </w:tbl>
    <w:p w:rsidR="001F5987" w:rsidRDefault="001F5987" w:rsidP="001F5987">
      <w:pPr>
        <w:spacing w:after="120"/>
      </w:pPr>
    </w:p>
    <w:p w:rsidR="001F5987" w:rsidRPr="00853F47" w:rsidRDefault="001F5987" w:rsidP="001F5987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820"/>
        <w:gridCol w:w="5242"/>
        <w:gridCol w:w="1984"/>
        <w:gridCol w:w="1984"/>
      </w:tblGrid>
      <w:tr w:rsidR="000E51E5" w:rsidRPr="00853F47" w:rsidTr="0016375B">
        <w:trPr>
          <w:trHeight w:val="8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BILANS - P A S Y W 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Default="000E51E5" w:rsidP="00346F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 xml:space="preserve">stan na </w:t>
            </w:r>
          </w:p>
          <w:p w:rsidR="000E51E5" w:rsidRPr="00853F47" w:rsidRDefault="000E51E5" w:rsidP="00346F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31.12.2016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Default="000E51E5" w:rsidP="000467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 xml:space="preserve">stan na </w:t>
            </w:r>
          </w:p>
          <w:p w:rsidR="000E51E5" w:rsidRPr="00853F47" w:rsidRDefault="000E51E5" w:rsidP="000467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31.12.2017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br/>
            </w:r>
          </w:p>
        </w:tc>
      </w:tr>
      <w:tr w:rsidR="000E51E5" w:rsidRPr="00853F47" w:rsidTr="001D015E">
        <w:trPr>
          <w:trHeight w:val="27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0E51E5" w:rsidRPr="00853F47" w:rsidRDefault="000524D9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Fundusz</w:t>
            </w:r>
            <w:r w:rsidR="000E51E5" w:rsidRPr="00853F47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własny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4 241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16375B" w:rsidP="0016375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</w:t>
            </w:r>
            <w:r w:rsidR="000E51E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763</w:t>
            </w:r>
            <w:r w:rsidR="000E51E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,00</w:t>
            </w:r>
          </w:p>
        </w:tc>
      </w:tr>
      <w:tr w:rsidR="000E51E5" w:rsidRPr="00853F47" w:rsidTr="001D015E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A410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524D9" w:rsidP="000524D9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F</w:t>
            </w:r>
            <w:r w:rsidR="000E51E5"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undusz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0E51E5"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0E51E5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statutowy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2 000,00</w:t>
            </w:r>
          </w:p>
        </w:tc>
      </w:tr>
      <w:tr w:rsidR="000E51E5" w:rsidRPr="00853F47" w:rsidTr="001D015E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E51E5" w:rsidP="00A410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524D9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Pozostałe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fundusze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1D015E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E51E5" w:rsidP="00A410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524D9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Zysk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(strata) z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lat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ubiegłych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524D9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0</w:t>
            </w:r>
            <w:r w:rsidR="000E51E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524D9" w:rsidP="000524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2 241</w:t>
            </w:r>
            <w:r w:rsidR="000E51E5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,00</w:t>
            </w:r>
          </w:p>
        </w:tc>
      </w:tr>
      <w:tr w:rsidR="000E51E5" w:rsidRPr="00853F47" w:rsidTr="001D015E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524D9" w:rsidP="00A410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IV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Default="000524D9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Zysk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(strata)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netto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2 241,00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2 522,00</w:t>
            </w:r>
          </w:p>
        </w:tc>
      </w:tr>
      <w:tr w:rsidR="000E51E5" w:rsidRPr="00853F47" w:rsidTr="001D015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B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Zobowiązania i rezerwy na zobowiązania,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386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479,81</w:t>
            </w:r>
          </w:p>
        </w:tc>
      </w:tr>
      <w:tr w:rsidR="000E51E5" w:rsidRPr="00853F47" w:rsidTr="001D015E">
        <w:trPr>
          <w:trHeight w:val="34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A410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A41060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</w:t>
            </w:r>
            <w:r w:rsidR="000524D9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Rezerwy na zobowiązania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1D015E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Pr="00853F47" w:rsidRDefault="000E51E5" w:rsidP="005B64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853F47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</w:t>
            </w:r>
            <w:r w:rsidR="000524D9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Z</w:t>
            </w: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obowiązani</w:t>
            </w:r>
            <w:r w:rsidR="000524D9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a długoterminowe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524D9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1D015E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524D9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Zobowiązania krótkoterminowe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0,00</w:t>
            </w:r>
          </w:p>
        </w:tc>
      </w:tr>
      <w:tr w:rsidR="000E51E5" w:rsidRPr="00853F47" w:rsidTr="001D015E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1E5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IV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Rozliczenia międzyokresowe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386,38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1E5" w:rsidRPr="00853F47" w:rsidRDefault="000E51E5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479,81</w:t>
            </w:r>
          </w:p>
        </w:tc>
      </w:tr>
      <w:tr w:rsidR="000E51E5" w:rsidRPr="00853F47" w:rsidTr="0016375B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4A7"/>
            <w:noWrap/>
            <w:vAlign w:val="bottom"/>
            <w:hideMark/>
          </w:tcPr>
          <w:p w:rsidR="000E51E5" w:rsidRPr="00853F47" w:rsidRDefault="000E51E5" w:rsidP="0094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C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4A7"/>
            <w:noWrap/>
            <w:vAlign w:val="center"/>
            <w:hideMark/>
          </w:tcPr>
          <w:p w:rsidR="000E51E5" w:rsidRPr="00853F47" w:rsidRDefault="000E51E5" w:rsidP="009427D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PASYWA 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Pr="00853F47" w:rsidRDefault="000E51E5" w:rsidP="00346F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3 854</w:t>
            </w:r>
            <w:r w:rsidRPr="00853F47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4A7"/>
            <w:vAlign w:val="bottom"/>
          </w:tcPr>
          <w:p w:rsidR="000E51E5" w:rsidRPr="00853F47" w:rsidRDefault="0016375B" w:rsidP="000467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16375B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 w:rsidRPr="0016375B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283,19</w:t>
            </w:r>
          </w:p>
        </w:tc>
      </w:tr>
    </w:tbl>
    <w:p w:rsidR="001F5987" w:rsidRDefault="001F5987" w:rsidP="001F5987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</w:pPr>
    </w:p>
    <w:p w:rsidR="00A70946" w:rsidRPr="00886479" w:rsidRDefault="00560A1C" w:rsidP="00A70946">
      <w:pPr>
        <w:tabs>
          <w:tab w:val="left" w:pos="-207"/>
          <w:tab w:val="left" w:pos="153"/>
          <w:tab w:val="left" w:pos="513"/>
          <w:tab w:val="left" w:pos="873"/>
          <w:tab w:val="left" w:pos="2313"/>
          <w:tab w:val="left" w:pos="3753"/>
          <w:tab w:val="left" w:pos="5193"/>
          <w:tab w:val="left" w:pos="6633"/>
          <w:tab w:val="left" w:pos="8073"/>
          <w:tab w:val="left" w:pos="9873"/>
        </w:tabs>
        <w:autoSpaceDE w:val="0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>Katowice</w:t>
      </w:r>
      <w:r w:rsidR="00A70946" w:rsidRPr="00886479">
        <w:rPr>
          <w:sz w:val="20"/>
          <w:szCs w:val="20"/>
        </w:rPr>
        <w:t>, dnia 31.0</w:t>
      </w:r>
      <w:r w:rsidR="00A70946">
        <w:rPr>
          <w:sz w:val="20"/>
          <w:szCs w:val="20"/>
        </w:rPr>
        <w:t>3</w:t>
      </w:r>
      <w:r w:rsidR="00A70946" w:rsidRPr="00886479">
        <w:rPr>
          <w:sz w:val="20"/>
          <w:szCs w:val="20"/>
        </w:rPr>
        <w:t>.2018 r.</w:t>
      </w:r>
      <w:r w:rsidR="00A70946" w:rsidRPr="00886479">
        <w:rPr>
          <w:sz w:val="20"/>
          <w:szCs w:val="20"/>
        </w:rPr>
        <w:tab/>
      </w:r>
      <w:r w:rsidR="00A70946" w:rsidRPr="00886479">
        <w:rPr>
          <w:sz w:val="20"/>
          <w:szCs w:val="20"/>
        </w:rPr>
        <w:tab/>
      </w:r>
      <w:r w:rsidR="00A70946" w:rsidRPr="00886479">
        <w:rPr>
          <w:sz w:val="20"/>
          <w:szCs w:val="20"/>
        </w:rPr>
        <w:tab/>
      </w:r>
      <w:r w:rsidR="00A70946" w:rsidRPr="00886479">
        <w:rPr>
          <w:b/>
          <w:sz w:val="20"/>
          <w:szCs w:val="20"/>
        </w:rPr>
        <w:t>Zarząd Jednostki</w:t>
      </w:r>
    </w:p>
    <w:p w:rsidR="008145E8" w:rsidRDefault="006F284E"/>
    <w:sectPr w:rsidR="008145E8" w:rsidSect="00DF110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4E" w:rsidRDefault="006F284E" w:rsidP="00DE1C8E">
      <w:r>
        <w:separator/>
      </w:r>
    </w:p>
  </w:endnote>
  <w:endnote w:type="continuationSeparator" w:id="0">
    <w:p w:rsidR="006F284E" w:rsidRDefault="006F284E" w:rsidP="00DE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4E" w:rsidRDefault="006F284E" w:rsidP="00DE1C8E">
      <w:r>
        <w:separator/>
      </w:r>
    </w:p>
  </w:footnote>
  <w:footnote w:type="continuationSeparator" w:id="0">
    <w:p w:rsidR="006F284E" w:rsidRDefault="006F284E" w:rsidP="00DE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8E" w:rsidRPr="00823AC6" w:rsidRDefault="00823AC6">
    <w:pPr>
      <w:pStyle w:val="Nagwek"/>
      <w:rPr>
        <w:sz w:val="22"/>
        <w:szCs w:val="22"/>
      </w:rPr>
    </w:pPr>
    <w:r w:rsidRPr="00823AC6">
      <w:rPr>
        <w:sz w:val="22"/>
        <w:szCs w:val="22"/>
      </w:rPr>
      <w:t xml:space="preserve">Fundacja </w:t>
    </w:r>
    <w:r w:rsidR="00DE1C8E" w:rsidRPr="00823AC6">
      <w:rPr>
        <w:sz w:val="22"/>
        <w:szCs w:val="22"/>
      </w:rPr>
      <w:t>V</w:t>
    </w:r>
    <w:r w:rsidRPr="00823AC6">
      <w:rPr>
        <w:sz w:val="22"/>
        <w:szCs w:val="22"/>
      </w:rPr>
      <w:t>OLTO</w:t>
    </w:r>
    <w:r w:rsidR="00DE1C8E" w:rsidRPr="00823AC6">
      <w:rPr>
        <w:sz w:val="22"/>
        <w:szCs w:val="22"/>
      </w:rPr>
      <w:t xml:space="preserve"> A</w:t>
    </w:r>
    <w:r w:rsidRPr="00823AC6">
      <w:rPr>
        <w:sz w:val="22"/>
        <w:szCs w:val="22"/>
      </w:rPr>
      <w:t>MORE</w:t>
    </w:r>
  </w:p>
  <w:p w:rsidR="00823AC6" w:rsidRPr="00823AC6" w:rsidRDefault="00823AC6">
    <w:pPr>
      <w:pStyle w:val="Nagwek"/>
      <w:rPr>
        <w:sz w:val="22"/>
        <w:szCs w:val="22"/>
      </w:rPr>
    </w:pPr>
    <w:r w:rsidRPr="00823AC6">
      <w:rPr>
        <w:sz w:val="22"/>
        <w:szCs w:val="22"/>
      </w:rPr>
      <w:t>40-086 Katowice, ul. Sokolska 78</w:t>
    </w:r>
  </w:p>
  <w:p w:rsidR="00823AC6" w:rsidRPr="00823AC6" w:rsidRDefault="00823AC6">
    <w:pPr>
      <w:pStyle w:val="Nagwek"/>
      <w:rPr>
        <w:sz w:val="22"/>
        <w:szCs w:val="22"/>
      </w:rPr>
    </w:pPr>
    <w:r w:rsidRPr="00823AC6">
      <w:rPr>
        <w:sz w:val="22"/>
        <w:szCs w:val="22"/>
      </w:rPr>
      <w:t>NIP 113 289 58 04</w:t>
    </w:r>
  </w:p>
  <w:p w:rsidR="00823AC6" w:rsidRPr="00823AC6" w:rsidRDefault="00823AC6">
    <w:pPr>
      <w:pStyle w:val="Nagwek"/>
      <w:rPr>
        <w:sz w:val="22"/>
        <w:szCs w:val="22"/>
      </w:rPr>
    </w:pPr>
  </w:p>
  <w:p w:rsidR="00823AC6" w:rsidRDefault="00823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87"/>
    <w:rsid w:val="000404B8"/>
    <w:rsid w:val="000524D9"/>
    <w:rsid w:val="000575CE"/>
    <w:rsid w:val="0008696F"/>
    <w:rsid w:val="000A2CCF"/>
    <w:rsid w:val="000E51E5"/>
    <w:rsid w:val="000E700E"/>
    <w:rsid w:val="00101A70"/>
    <w:rsid w:val="0016375B"/>
    <w:rsid w:val="00170E04"/>
    <w:rsid w:val="00186B44"/>
    <w:rsid w:val="0019362C"/>
    <w:rsid w:val="001B21B3"/>
    <w:rsid w:val="001C3EB7"/>
    <w:rsid w:val="001F5987"/>
    <w:rsid w:val="00247EB0"/>
    <w:rsid w:val="0029391C"/>
    <w:rsid w:val="002A49E7"/>
    <w:rsid w:val="002D1708"/>
    <w:rsid w:val="00372EA6"/>
    <w:rsid w:val="00376D4D"/>
    <w:rsid w:val="00385B5A"/>
    <w:rsid w:val="00394457"/>
    <w:rsid w:val="00436A24"/>
    <w:rsid w:val="00444BBA"/>
    <w:rsid w:val="005112A8"/>
    <w:rsid w:val="00560A1C"/>
    <w:rsid w:val="0056255A"/>
    <w:rsid w:val="005816E0"/>
    <w:rsid w:val="005B64FD"/>
    <w:rsid w:val="005E6801"/>
    <w:rsid w:val="006630F2"/>
    <w:rsid w:val="006D0D0F"/>
    <w:rsid w:val="006F284E"/>
    <w:rsid w:val="006F7D22"/>
    <w:rsid w:val="0072159A"/>
    <w:rsid w:val="0072213E"/>
    <w:rsid w:val="0077199D"/>
    <w:rsid w:val="00784AB9"/>
    <w:rsid w:val="00790AE4"/>
    <w:rsid w:val="007A55FD"/>
    <w:rsid w:val="007E2AD0"/>
    <w:rsid w:val="007F60F5"/>
    <w:rsid w:val="00821E6C"/>
    <w:rsid w:val="00823AC6"/>
    <w:rsid w:val="00886479"/>
    <w:rsid w:val="008A136A"/>
    <w:rsid w:val="008E1924"/>
    <w:rsid w:val="00921B73"/>
    <w:rsid w:val="009859AE"/>
    <w:rsid w:val="00A41060"/>
    <w:rsid w:val="00A70946"/>
    <w:rsid w:val="00A90905"/>
    <w:rsid w:val="00AE441E"/>
    <w:rsid w:val="00B91F47"/>
    <w:rsid w:val="00BC3B4F"/>
    <w:rsid w:val="00C33A29"/>
    <w:rsid w:val="00CC20A5"/>
    <w:rsid w:val="00D23732"/>
    <w:rsid w:val="00D420BC"/>
    <w:rsid w:val="00DD30D3"/>
    <w:rsid w:val="00DE1C8E"/>
    <w:rsid w:val="00DF110D"/>
    <w:rsid w:val="00DF1B20"/>
    <w:rsid w:val="00E24AB7"/>
    <w:rsid w:val="00E97666"/>
    <w:rsid w:val="00E97ED3"/>
    <w:rsid w:val="00ED201B"/>
    <w:rsid w:val="00F614A5"/>
    <w:rsid w:val="00F6697C"/>
    <w:rsid w:val="00FB2151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C83B7-3085-43B1-822C-C7362CF5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9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1C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C8E"/>
    <w:rPr>
      <w:rFonts w:ascii="Times New Roman" w:eastAsia="Lucida Sans Unicode" w:hAnsi="Times New Roman" w:cs="Times New Roman"/>
      <w:color w:val="000000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1C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C8E"/>
    <w:rPr>
      <w:rFonts w:ascii="Times New Roman" w:eastAsia="Lucida Sans Unicode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29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Nowosielski Paweł</dc:creator>
  <cp:lastModifiedBy>Bogusław Barański</cp:lastModifiedBy>
  <cp:revision>2</cp:revision>
  <cp:lastPrinted>2018-07-03T18:47:00Z</cp:lastPrinted>
  <dcterms:created xsi:type="dcterms:W3CDTF">2018-11-29T10:33:00Z</dcterms:created>
  <dcterms:modified xsi:type="dcterms:W3CDTF">2018-11-29T10:33:00Z</dcterms:modified>
</cp:coreProperties>
</file>